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8C" w:rsidRPr="0095798C" w:rsidRDefault="0095798C" w:rsidP="0095798C">
      <w:pPr>
        <w:spacing w:line="620" w:lineRule="exact"/>
        <w:rPr>
          <w:rFonts w:ascii="黑体" w:eastAsia="黑体" w:hAnsi="黑体" w:cs="黑体"/>
          <w:sz w:val="32"/>
          <w:szCs w:val="40"/>
        </w:rPr>
      </w:pPr>
      <w:r w:rsidRPr="0095798C">
        <w:rPr>
          <w:rFonts w:ascii="黑体" w:eastAsia="黑体" w:hAnsi="黑体" w:cs="黑体" w:hint="eastAsia"/>
          <w:sz w:val="32"/>
          <w:szCs w:val="40"/>
        </w:rPr>
        <w:t>附件</w:t>
      </w:r>
      <w:r w:rsidRPr="0095798C">
        <w:rPr>
          <w:rFonts w:ascii="Times New Roman" w:eastAsia="黑体" w:hAnsi="Times New Roman" w:cs="Times New Roman" w:hint="eastAsia"/>
          <w:sz w:val="32"/>
          <w:szCs w:val="40"/>
        </w:rPr>
        <w:t>4</w:t>
      </w:r>
    </w:p>
    <w:p w:rsidR="0095798C" w:rsidRPr="0095798C" w:rsidRDefault="0095798C" w:rsidP="0095798C">
      <w:pPr>
        <w:spacing w:line="620" w:lineRule="exact"/>
        <w:rPr>
          <w:rFonts w:ascii="Times New Roman" w:eastAsia="仿宋_GB2312" w:hAnsi="Times New Roman" w:cs="Times New Roman"/>
          <w:sz w:val="32"/>
          <w:szCs w:val="40"/>
        </w:rPr>
      </w:pPr>
    </w:p>
    <w:p w:rsidR="0095798C" w:rsidRPr="0095798C" w:rsidRDefault="0095798C" w:rsidP="0095798C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5798C">
        <w:rPr>
          <w:rFonts w:ascii="Times New Roman" w:eastAsia="方正小标宋简体" w:hAnsi="Times New Roman" w:cs="Times New Roman" w:hint="eastAsia"/>
          <w:sz w:val="44"/>
          <w:szCs w:val="44"/>
        </w:rPr>
        <w:t>市</w:t>
      </w:r>
      <w:r w:rsidRPr="0095798C">
        <w:rPr>
          <w:rFonts w:ascii="Times New Roman" w:eastAsia="方正小标宋简体" w:hAnsi="Times New Roman" w:cs="Times New Roman"/>
          <w:sz w:val="44"/>
          <w:szCs w:val="44"/>
        </w:rPr>
        <w:t>属企业工资分配信息披露</w:t>
      </w:r>
    </w:p>
    <w:p w:rsidR="0095798C" w:rsidRPr="0095798C" w:rsidRDefault="0095798C" w:rsidP="0095798C">
      <w:pPr>
        <w:spacing w:line="6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798C" w:rsidRPr="0095798C" w:rsidRDefault="0095798C" w:rsidP="0095798C">
      <w:pPr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798C">
        <w:rPr>
          <w:rFonts w:ascii="Times New Roman" w:eastAsia="仿宋_GB2312" w:hAnsi="Times New Roman" w:cs="Times New Roman"/>
          <w:sz w:val="32"/>
          <w:szCs w:val="32"/>
        </w:rPr>
        <w:t>根据《国务院关于改革国有企业工资决定机制的意见》（国发〔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16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号）和《浙江省人民政府关于改革国有企业工资决定机制的实施意见》（浙政发〔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47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号）的规定，现将本机构所监管企业（或本企业）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年工资分配信息披露如下：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1134"/>
        <w:gridCol w:w="1418"/>
        <w:gridCol w:w="1984"/>
      </w:tblGrid>
      <w:tr w:rsidR="0095798C" w:rsidRPr="0095798C" w:rsidTr="00F8504D">
        <w:trPr>
          <w:trHeight w:val="90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5798C" w:rsidRPr="0095798C" w:rsidRDefault="0095798C" w:rsidP="0095798C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798C" w:rsidRPr="0095798C" w:rsidRDefault="0095798C" w:rsidP="0095798C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t>清算的工资总额</w:t>
            </w: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br/>
            </w: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98C" w:rsidRPr="0095798C" w:rsidRDefault="0095798C" w:rsidP="0095798C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t>职工人数</w:t>
            </w: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br/>
            </w: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t>（人）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798C" w:rsidRPr="0095798C" w:rsidRDefault="0095798C" w:rsidP="0095798C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t>职工年平均工资</w:t>
            </w: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br/>
            </w: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798C" w:rsidRPr="0095798C" w:rsidRDefault="0095798C" w:rsidP="0095798C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95798C"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</w:tc>
      </w:tr>
      <w:tr w:rsidR="0095798C" w:rsidRPr="00F8504D" w:rsidTr="00F8504D">
        <w:trPr>
          <w:trHeight w:val="9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5798C" w:rsidRPr="0095798C" w:rsidRDefault="0095798C" w:rsidP="0095798C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5798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宁波工业投资集团有限公司</w:t>
            </w:r>
          </w:p>
        </w:tc>
        <w:tc>
          <w:tcPr>
            <w:tcW w:w="1984" w:type="dxa"/>
            <w:shd w:val="clear" w:color="auto" w:fill="auto"/>
          </w:tcPr>
          <w:p w:rsidR="0095798C" w:rsidRPr="0095798C" w:rsidRDefault="0095798C" w:rsidP="0095798C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5798C" w:rsidRPr="0095798C" w:rsidRDefault="0095798C" w:rsidP="0095798C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5798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 w:rsidR="00A82C01">
              <w:rPr>
                <w:rFonts w:ascii="Times New Roman" w:eastAsia="仿宋_GB2312" w:hAnsi="Times New Roman" w:cs="Times New Roman"/>
                <w:sz w:val="32"/>
                <w:szCs w:val="32"/>
              </w:rPr>
              <w:t>978.32</w:t>
            </w:r>
          </w:p>
        </w:tc>
        <w:tc>
          <w:tcPr>
            <w:tcW w:w="1134" w:type="dxa"/>
            <w:shd w:val="clear" w:color="auto" w:fill="auto"/>
          </w:tcPr>
          <w:p w:rsidR="0095798C" w:rsidRPr="0095798C" w:rsidRDefault="0095798C" w:rsidP="0095798C">
            <w:pPr>
              <w:spacing w:line="6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5798C" w:rsidRPr="0095798C" w:rsidRDefault="0095798C" w:rsidP="0095798C">
            <w:pPr>
              <w:spacing w:line="6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5798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 w:rsidRPr="0095798C">
              <w:rPr>
                <w:rFonts w:ascii="Times New Roman" w:eastAsia="仿宋_GB2312" w:hAnsi="Times New Roman" w:cs="Times New Roman"/>
                <w:sz w:val="32"/>
                <w:szCs w:val="32"/>
              </w:rPr>
              <w:t>90.68</w:t>
            </w:r>
          </w:p>
          <w:p w:rsidR="0095798C" w:rsidRPr="0095798C" w:rsidRDefault="0095798C" w:rsidP="0095798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5798C" w:rsidRPr="0095798C" w:rsidRDefault="0095798C" w:rsidP="0095798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5798C" w:rsidRPr="0095798C" w:rsidRDefault="0095798C" w:rsidP="0095798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5798C" w:rsidRPr="0095798C" w:rsidRDefault="0095798C" w:rsidP="0095798C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5798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 w:rsidR="00A82C01">
              <w:rPr>
                <w:rFonts w:ascii="Times New Roman" w:eastAsia="仿宋_GB2312" w:hAnsi="Times New Roman" w:cs="Times New Roman"/>
                <w:sz w:val="32"/>
                <w:szCs w:val="32"/>
              </w:rPr>
              <w:t>7.12</w:t>
            </w:r>
          </w:p>
        </w:tc>
        <w:tc>
          <w:tcPr>
            <w:tcW w:w="1984" w:type="dxa"/>
            <w:shd w:val="clear" w:color="auto" w:fill="auto"/>
          </w:tcPr>
          <w:p w:rsidR="0095798C" w:rsidRPr="00F8504D" w:rsidRDefault="00125B8D" w:rsidP="0095798C">
            <w:pPr>
              <w:spacing w:line="62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F8504D">
              <w:rPr>
                <w:rFonts w:ascii="Times New Roman" w:eastAsia="仿宋_GB2312" w:hAnsi="Times New Roman" w:cs="Times New Roman" w:hint="eastAsia"/>
                <w:szCs w:val="21"/>
              </w:rPr>
              <w:t>未包括宁波四明化和</w:t>
            </w:r>
            <w:proofErr w:type="gramStart"/>
            <w:r w:rsidRPr="00F8504D">
              <w:rPr>
                <w:rFonts w:ascii="Times New Roman" w:eastAsia="仿宋_GB2312" w:hAnsi="Times New Roman" w:cs="Times New Roman" w:hint="eastAsia"/>
                <w:szCs w:val="21"/>
              </w:rPr>
              <w:t>宁波奇精机械</w:t>
            </w:r>
            <w:proofErr w:type="gramEnd"/>
            <w:r w:rsidRPr="00F8504D">
              <w:rPr>
                <w:rFonts w:ascii="Times New Roman" w:eastAsia="仿宋_GB2312" w:hAnsi="Times New Roman" w:cs="Times New Roman" w:hint="eastAsia"/>
                <w:szCs w:val="21"/>
              </w:rPr>
              <w:t>有限公司</w:t>
            </w:r>
          </w:p>
        </w:tc>
      </w:tr>
      <w:tr w:rsidR="0095798C" w:rsidRPr="0095798C" w:rsidTr="00F8504D">
        <w:trPr>
          <w:trHeight w:val="902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95798C" w:rsidRPr="0095798C" w:rsidRDefault="0095798C" w:rsidP="0095798C">
            <w:pPr>
              <w:spacing w:line="6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5798C" w:rsidRPr="0095798C" w:rsidRDefault="0095798C" w:rsidP="0095798C">
            <w:pPr>
              <w:spacing w:line="6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95798C" w:rsidRPr="0095798C" w:rsidRDefault="0095798C" w:rsidP="0095798C">
            <w:pPr>
              <w:spacing w:line="6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95798C" w:rsidRPr="0095798C" w:rsidRDefault="0095798C" w:rsidP="0095798C">
            <w:pPr>
              <w:spacing w:line="6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95798C" w:rsidRPr="0095798C" w:rsidRDefault="0095798C" w:rsidP="0095798C">
            <w:pPr>
              <w:spacing w:line="6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95798C" w:rsidRPr="0095798C" w:rsidRDefault="0095798C" w:rsidP="0095798C">
      <w:pPr>
        <w:spacing w:line="620" w:lineRule="exact"/>
        <w:ind w:firstLineChars="1381" w:firstLine="4419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798C" w:rsidRPr="0095798C" w:rsidRDefault="0095798C" w:rsidP="0095798C">
      <w:pPr>
        <w:spacing w:line="620" w:lineRule="exact"/>
        <w:ind w:firstLineChars="1200" w:firstLine="38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798C" w:rsidRPr="0095798C" w:rsidRDefault="0095798C" w:rsidP="0095798C">
      <w:pPr>
        <w:spacing w:line="620" w:lineRule="exact"/>
        <w:ind w:firstLineChars="1200" w:firstLine="38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5798C" w:rsidRPr="0095798C" w:rsidRDefault="0095798C" w:rsidP="0095798C">
      <w:pPr>
        <w:spacing w:line="620" w:lineRule="exact"/>
        <w:ind w:firstLineChars="1200" w:firstLine="38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5798C">
        <w:rPr>
          <w:rFonts w:ascii="Times New Roman" w:eastAsia="仿宋_GB2312" w:hAnsi="Times New Roman" w:cs="Times New Roman" w:hint="eastAsia"/>
          <w:sz w:val="32"/>
          <w:szCs w:val="32"/>
        </w:rPr>
        <w:t>宁波工业投资集团有限公司</w:t>
      </w:r>
    </w:p>
    <w:p w:rsidR="0095798C" w:rsidRPr="0095798C" w:rsidRDefault="0095798C" w:rsidP="0095798C">
      <w:pPr>
        <w:spacing w:line="620" w:lineRule="exact"/>
        <w:ind w:firstLineChars="1400" w:firstLine="448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5798C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7</w:t>
      </w:r>
      <w:r w:rsidRPr="0095798C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5798C" w:rsidRPr="0095798C" w:rsidRDefault="0095798C" w:rsidP="0095798C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116A45" w:rsidRDefault="00116A45"/>
    <w:sectPr w:rsidR="0011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8C"/>
    <w:rsid w:val="00116A45"/>
    <w:rsid w:val="00125B8D"/>
    <w:rsid w:val="0095798C"/>
    <w:rsid w:val="00A82C01"/>
    <w:rsid w:val="00F8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ECC58-A12F-4212-A040-8BFA379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何芳</dc:creator>
  <cp:keywords/>
  <dc:description/>
  <cp:lastModifiedBy>何芳</cp:lastModifiedBy>
  <cp:revision>4</cp:revision>
  <dcterms:created xsi:type="dcterms:W3CDTF">2022-09-14T00:48:00Z</dcterms:created>
  <dcterms:modified xsi:type="dcterms:W3CDTF">2022-11-16T01:11:00Z</dcterms:modified>
</cp:coreProperties>
</file>